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572" w:rsidRPr="00594572" w:rsidRDefault="00594572" w:rsidP="00594572">
      <w:pPr>
        <w:autoSpaceDE w:val="0"/>
        <w:autoSpaceDN w:val="0"/>
        <w:spacing w:after="0" w:line="240" w:lineRule="auto"/>
        <w:ind w:firstLine="454"/>
        <w:jc w:val="both"/>
        <w:rPr>
          <w:rFonts w:ascii="Times New Roman" w:eastAsia="Times New Roman" w:hAnsi="Times New Roman" w:cs="Times New Roman"/>
          <w:b/>
          <w:bCs/>
          <w:caps/>
          <w:color w:val="000000"/>
          <w:sz w:val="28"/>
          <w:szCs w:val="28"/>
          <w:lang w:eastAsia="ru-RU"/>
        </w:rPr>
      </w:pPr>
      <w:r w:rsidRPr="00594572">
        <w:rPr>
          <w:rFonts w:ascii="Courier New" w:eastAsia="Times New Roman" w:hAnsi="Courier New" w:cs="Courier New"/>
          <w:noProof/>
          <w:sz w:val="20"/>
          <w:szCs w:val="20"/>
          <w:lang w:eastAsia="ru-RU"/>
        </w:rPr>
        <w:drawing>
          <wp:inline distT="0" distB="0" distL="0" distR="0">
            <wp:extent cx="10160" cy="20320"/>
            <wp:effectExtent l="0" t="0" r="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160" cy="20320"/>
                    </a:xfrm>
                    <a:prstGeom prst="rect">
                      <a:avLst/>
                    </a:prstGeom>
                    <a:solidFill>
                      <a:srgbClr val="808080"/>
                    </a:solidFill>
                    <a:ln>
                      <a:noFill/>
                    </a:ln>
                  </pic:spPr>
                </pic:pic>
              </a:graphicData>
            </a:graphic>
          </wp:inline>
        </w:drawing>
      </w:r>
      <w:r w:rsidRPr="00594572">
        <w:rPr>
          <w:rFonts w:ascii="Times New Roman" w:eastAsia="Times New Roman" w:hAnsi="Times New Roman" w:cs="Times New Roman"/>
          <w:b/>
          <w:bCs/>
          <w:color w:val="000000"/>
          <w:sz w:val="28"/>
          <w:szCs w:val="28"/>
          <w:lang w:eastAsia="ru-RU"/>
        </w:rPr>
        <w:t xml:space="preserve">Лекция 5 </w:t>
      </w:r>
      <w:r w:rsidRPr="00594572">
        <w:rPr>
          <w:rFonts w:ascii="Times New Roman" w:eastAsia="Times New Roman" w:hAnsi="Times New Roman" w:cs="Times New Roman"/>
          <w:b/>
          <w:bCs/>
          <w:caps/>
          <w:color w:val="000000"/>
          <w:sz w:val="28"/>
          <w:szCs w:val="28"/>
          <w:lang w:eastAsia="ru-RU"/>
        </w:rPr>
        <w:t>Предоставление государством земельных участков для строительства объектов</w:t>
      </w:r>
    </w:p>
    <w:p w:rsidR="00594572" w:rsidRPr="00594572" w:rsidRDefault="00594572" w:rsidP="00594572">
      <w:pPr>
        <w:tabs>
          <w:tab w:val="left" w:pos="851"/>
        </w:tabs>
        <w:spacing w:after="0" w:line="240" w:lineRule="auto"/>
        <w:ind w:firstLine="709"/>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b/>
          <w:bCs/>
          <w:sz w:val="28"/>
          <w:szCs w:val="28"/>
          <w:lang w:eastAsia="ru-RU"/>
        </w:rPr>
        <w:t xml:space="preserve">Цель лекции - </w:t>
      </w:r>
      <w:r w:rsidRPr="00594572">
        <w:rPr>
          <w:rFonts w:ascii="Times New Roman" w:eastAsia="Times New Roman" w:hAnsi="Times New Roman" w:cs="Times New Roman"/>
          <w:sz w:val="28"/>
          <w:szCs w:val="28"/>
          <w:lang w:eastAsia="ru-RU"/>
        </w:rPr>
        <w:t xml:space="preserve">узнать способы приобретения земельных участков для строительства объектов в собственность, порядок и нормы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i/>
          <w:iCs/>
          <w:color w:val="000000"/>
          <w:sz w:val="28"/>
          <w:szCs w:val="28"/>
          <w:lang w:eastAsia="ru-RU"/>
        </w:rPr>
      </w:pPr>
      <w:r w:rsidRPr="00594572">
        <w:rPr>
          <w:rFonts w:ascii="Times New Roman" w:eastAsia="Times New Roman" w:hAnsi="Times New Roman" w:cs="Times New Roman"/>
          <w:b/>
          <w:bCs/>
          <w:sz w:val="28"/>
          <w:szCs w:val="28"/>
          <w:lang w:eastAsia="ru-RU"/>
        </w:rPr>
        <w:t xml:space="preserve"> </w:t>
      </w:r>
      <w:r w:rsidRPr="00594572">
        <w:rPr>
          <w:rFonts w:ascii="Times New Roman" w:eastAsia="Times New Roman" w:hAnsi="Times New Roman" w:cs="Times New Roman"/>
          <w:b/>
          <w:bCs/>
          <w:i/>
          <w:iCs/>
          <w:color w:val="000000"/>
          <w:sz w:val="28"/>
          <w:szCs w:val="28"/>
          <w:lang w:eastAsia="ru-RU"/>
        </w:rPr>
        <w:t xml:space="preserve">Отвод земельного участка, материалы выбора земельного участка,  Акт на право частной собственности, сегментация земельного участка </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b/>
          <w:bCs/>
          <w:caps/>
          <w:color w:val="000000"/>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5.1 Проект отвода земельного участка для строительства объекта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5.2  Материалы выбора земельного участка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5.3 Определение  стоимости выкупаемого земельного участка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5.4 Акт на право частной собственности на земельный участок</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5.5 Сегментация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5.1 Проект отвода земельного участка для строительства объекта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 xml:space="preserve">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Отвод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Земельно-кадастровые работы, связанные с отводом земельных участков, являются составной частью процедуры предоставления земель в пользование или собственность юридическим лицам и гражданам по их заявкам.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Отвод земельных участков в городах осуществляется на основе проведения земельно-градостроительного проектирования, геодезических измерений и аналитических расчетов.</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В </w:t>
      </w:r>
      <w:r w:rsidRPr="00594572">
        <w:rPr>
          <w:rFonts w:ascii="Times New Roman" w:eastAsia="Times New Roman" w:hAnsi="Times New Roman" w:cs="Times New Roman"/>
          <w:b/>
          <w:bCs/>
          <w:color w:val="000000"/>
          <w:sz w:val="28"/>
          <w:szCs w:val="28"/>
          <w:lang w:eastAsia="ru-RU"/>
        </w:rPr>
        <w:t>составе работ по отводу земельных участков</w:t>
      </w:r>
      <w:r w:rsidRPr="00594572">
        <w:rPr>
          <w:rFonts w:ascii="Times New Roman" w:eastAsia="Times New Roman" w:hAnsi="Times New Roman" w:cs="Times New Roman"/>
          <w:color w:val="000000"/>
          <w:sz w:val="28"/>
          <w:szCs w:val="28"/>
          <w:lang w:eastAsia="ru-RU"/>
        </w:rPr>
        <w:t xml:space="preserve"> выделяются: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1)выбор местоположения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2)вынос в натуру границ земельного участка  и закрепление их на местности.</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По согласованному с заявителем местоположению земельного участка его границы выносят в натуру. Вынос в натуру границ земельных участков осуществляют в два этапа: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1)подготовительный;</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2)полевой.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На подготовительном этапе осуществляют детальное изучение местоположения земельного участка землепользований и различных планово-картографических материалов и так далее.</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На полевом этапе работы осуществляют в следующем порядке:</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1)обозначение местоположения точек границ земельного участка по разбивочным элементам;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2)закрепляют межевой знак временным центром;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3)устанавливают межевые знаки;</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4)вводят редукции при значительных отклонениях координат межевых знаков от проектных значений (&gt; 1,5 точности измерений).</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 итоге выполнения работ по отводу земельного участка подготавливают определенные материалы и документы:</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1)акт об установлении границ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2)план границ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3)каталог координат межевых знаков;</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4)технический отчет об отводе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 пределах границ квартала сбор и изучение исходных материалов для установления границ землепользований осуществляют на основе инвентаризационных дел и анализа деклараций юридический и физических лиц. В процессе изучения инвентаризационных дел все данные о землепользователях и земельных участков, объектах недвижимости, имеющих место в данном квартале, заносятся в ведомость, а по координатам межевых знаков проинвентаризированных земельных участков составляется план использования земель квартала, на которых отображены границы земельных участков и их кадастровые номера. На планы использования земель квартала наносят все жилые дома, здания, проезды, проходы, границы отводов земель.</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После установления границ участка в натуре (на местности) и выдачи местным уполномоченным органом документов, удостоверяющих право на землю, допускается пользование земельным участком. Поэтому установление границ земельного участка нужно рассматривать как один из обязательных юридических фактов в сложном фактическом составе, влекущем за собой возникновение права землепользования земельным участком.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После исполнения государственным земельным предприятием своих обязательств по договору на выполнение землеустроительных работ уполномоченный орган совершает действия по учету земельных участков, включающие в себя: формирование кадастрового дела, внесение записи о сформированном земельном участке в земельно-кадастровую книгу, присвоение земельному участку кадастрового номера.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Выдача заявителю документов, удостоверяющих права на землю, завершает земельно-учетную процедуру.</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color w:val="000000"/>
          <w:sz w:val="28"/>
          <w:szCs w:val="28"/>
          <w:lang w:eastAsia="ru-RU"/>
        </w:rPr>
      </w:pPr>
    </w:p>
    <w:p w:rsidR="00594572" w:rsidRPr="00594572" w:rsidRDefault="00594572" w:rsidP="00594572">
      <w:pPr>
        <w:spacing w:after="0" w:line="240" w:lineRule="auto"/>
        <w:ind w:left="281"/>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 xml:space="preserve">5.2 Материалы выбора земельного участка  </w:t>
      </w:r>
    </w:p>
    <w:p w:rsidR="00594572" w:rsidRPr="00594572" w:rsidRDefault="00594572" w:rsidP="00594572">
      <w:pPr>
        <w:autoSpaceDE w:val="0"/>
        <w:autoSpaceDN w:val="0"/>
        <w:spacing w:after="0" w:line="240" w:lineRule="auto"/>
        <w:ind w:left="281"/>
        <w:jc w:val="both"/>
        <w:rPr>
          <w:rFonts w:ascii="Times New Roman" w:eastAsia="Times New Roman" w:hAnsi="Times New Roman" w:cs="Times New Roman"/>
          <w:b/>
          <w:bCs/>
          <w:color w:val="000000"/>
          <w:sz w:val="28"/>
          <w:szCs w:val="28"/>
          <w:lang w:eastAsia="ru-RU"/>
        </w:rPr>
      </w:pPr>
    </w:p>
    <w:p w:rsidR="00594572" w:rsidRPr="00594572" w:rsidRDefault="00594572" w:rsidP="00594572">
      <w:pPr>
        <w:tabs>
          <w:tab w:val="left" w:pos="1740"/>
        </w:tabs>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Планировка и застройка земельного участка должны создавать наиболее благоприятные условия для жизни людей. Исходя из этого, при выборе территории необходимо учитывать: природные условия, рельеф, грунты и грунтовые воды, почвы, водные ресурсы, санитарно-гигиенические условия местности, архитектурно-планировочные требования и так далее.</w:t>
      </w:r>
    </w:p>
    <w:p w:rsidR="00594572" w:rsidRPr="00594572" w:rsidRDefault="00594572" w:rsidP="00594572">
      <w:pPr>
        <w:tabs>
          <w:tab w:val="left" w:pos="1740"/>
        </w:tabs>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Грунты строительной площадки следует рассматривать и оценивать как естественные основания для зданий и сооружений. </w:t>
      </w:r>
    </w:p>
    <w:p w:rsidR="00594572" w:rsidRPr="00594572" w:rsidRDefault="00594572" w:rsidP="00594572">
      <w:pPr>
        <w:tabs>
          <w:tab w:val="left" w:pos="1740"/>
        </w:tabs>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Хорошими санитарно-гигиеническими условиями считают такие, когда выбираемый земельный участок защищен от стоков поверхностных вод.</w:t>
      </w:r>
    </w:p>
    <w:p w:rsidR="00594572" w:rsidRPr="00594572" w:rsidRDefault="00594572" w:rsidP="00594572">
      <w:pPr>
        <w:tabs>
          <w:tab w:val="left" w:pos="1740"/>
        </w:tabs>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Не менее важную роль при выборе земельного участка играет транспортная доступность, удобство дорожной связи с центральной и другими частями города.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b/>
          <w:bCs/>
          <w:color w:val="000000"/>
          <w:sz w:val="28"/>
          <w:szCs w:val="28"/>
          <w:lang w:eastAsia="ru-RU"/>
        </w:rPr>
        <w:t>Процесс отвода земельного участка</w:t>
      </w:r>
      <w:r w:rsidRPr="00594572">
        <w:rPr>
          <w:rFonts w:ascii="Times New Roman" w:eastAsia="Times New Roman" w:hAnsi="Times New Roman" w:cs="Times New Roman"/>
          <w:color w:val="000000"/>
          <w:sz w:val="28"/>
          <w:szCs w:val="28"/>
          <w:lang w:eastAsia="ru-RU"/>
        </w:rPr>
        <w:t xml:space="preserve"> сопровождается проектно-сметной документацией, которая состоит из:</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акта выбора и согласования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эскиза генерального плана;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ситуационного плана размещения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После осмотра и выбора земельного участка составляется акт о выборе и согласовании его для строительства. Акт выполняется на основе  эскиза генерального плана, на нем показывается граница выбранного земельного участка, дорожная сеть и согласование земельного участка с инженерными коммуникациями. К основным видам инженерных коммуникаций относятся: водоснабжение, канализация, тепло- и газоснабжение, электроснабжение и радиофикация. Поскольку инженерные сети размещаются на территории данного земельного участка, они неизбежно связаны с его планировкой и застройкой.</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Вся строительная деятельность производится в соответствии с Генеральным планом развития города, так как он является основным градостроительным документом, разрабатываемым в увязке с системой государственного планирования, экономического и социального развития страны. Генеральный план обязателен для всех организаций, осуществляющих проектирование и строительство на территории населенного пункта.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На эскизе генерального плана проектируемого участка показано: современное использование и функциональное зонирование территории; этажность и степень капитальности жилой и общественной застройки; транспортные магистрали, крупные инженерные и транспортные сооружения; магистральные инженерные сети, источники водо- и энергоснабжения; мероприятия по развитию улично-дорожной сети и городского транспорта,  инженерному оборудованию, инженерной подготовки и благоустройству  территории; зеленые насаждения; границы оформленных отводов земель для всех видов строительства и хозяйственного использования.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 пояснительную записку обязательно включают раздел «Охрана окружающей среды и рациональное использование земельных ресурсов», согласованный с соответствующими Государственными органами охраны природы. В разделе очередности строительства должно быть приведено обоснование объемов и размещения строительства. К пояснительной записке прилагают задание на проектирование и документы по рассмотрению и согласованию материалов генерального плана. В пояснительной записке должны быть приведены результаты расчетов по объему сносимого жилищного фонда, с указанием его характеристик, материала стен и уровня благоустройства, процента сноса, а также характера предлагаемого использования участков освободившихся после сноса.</w:t>
      </w:r>
    </w:p>
    <w:p w:rsidR="00594572" w:rsidRPr="00594572" w:rsidRDefault="00594572" w:rsidP="00594572">
      <w:pPr>
        <w:tabs>
          <w:tab w:val="left" w:pos="1185"/>
        </w:tabs>
        <w:autoSpaceDE w:val="0"/>
        <w:autoSpaceDN w:val="0"/>
        <w:spacing w:after="0" w:line="240" w:lineRule="auto"/>
        <w:ind w:firstLine="284"/>
        <w:jc w:val="both"/>
        <w:rPr>
          <w:rFonts w:ascii="Times New Roman" w:eastAsia="Times New Roman" w:hAnsi="Times New Roman" w:cs="Times New Roman"/>
          <w:color w:val="000000"/>
          <w:sz w:val="28"/>
          <w:szCs w:val="28"/>
          <w:lang w:eastAsia="ru-RU"/>
        </w:rPr>
      </w:pP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 xml:space="preserve">5.3 Определение  стоимости выкупаемого земельного участка </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Второй этап процедуры оценки земель населенных пунктов состоит в оценке конкретного земельного участка, производящейся по инициативе заинтересованного лица.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Стадии второго этапа земельно-оценочной процедуры:</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1) стадия возбуждения земельно-оценочной процедуры;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2) стадия подготовки и утверждения акта оценки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3) стадия выдачи акта оценки заказчику.</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Кадастровая стоимость - расчетная величина, отражающая представление о ценности. Кадастровая стоимость может быть только для того земельного участка, который учтен в земельном кадастре и является учетным показателем государственного земельного кадастра.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5.4 Акт на право частной собственности на земельный участок</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b/>
          <w:bCs/>
          <w:color w:val="000000"/>
          <w:sz w:val="28"/>
          <w:szCs w:val="28"/>
          <w:lang w:eastAsia="ru-RU"/>
        </w:rPr>
        <w:t>Акт на право частной собственности</w:t>
      </w:r>
      <w:r w:rsidRPr="00594572">
        <w:rPr>
          <w:rFonts w:ascii="Times New Roman" w:eastAsia="Times New Roman" w:hAnsi="Times New Roman" w:cs="Times New Roman"/>
          <w:color w:val="000000"/>
          <w:sz w:val="28"/>
          <w:szCs w:val="28"/>
          <w:lang w:eastAsia="ru-RU"/>
        </w:rPr>
        <w:t xml:space="preserve"> о предоставлении права на земельный участок должен содержать:</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кадастровый номер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наименование юридического или физического лица, которому предоставляется право на землю;</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вид права на земельный участок;</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площадь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целевое назначение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ограничение в использовании и обременения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делимость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основание выдачи акта;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план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описание смежеств.</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color w:val="000000"/>
          <w:sz w:val="28"/>
          <w:szCs w:val="28"/>
          <w:lang w:eastAsia="ru-RU"/>
        </w:rPr>
        <w:t>5.5 Сегментация земельного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color w:val="000000"/>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b/>
          <w:bCs/>
          <w:color w:val="000000"/>
          <w:sz w:val="28"/>
          <w:szCs w:val="28"/>
          <w:lang w:eastAsia="ru-RU"/>
        </w:rPr>
        <w:t>Сегментация – это деление земельного участка</w:t>
      </w:r>
      <w:r w:rsidRPr="00594572">
        <w:rPr>
          <w:rFonts w:ascii="Times New Roman" w:eastAsia="Times New Roman" w:hAnsi="Times New Roman" w:cs="Times New Roman"/>
          <w:color w:val="000000"/>
          <w:sz w:val="28"/>
          <w:szCs w:val="28"/>
          <w:lang w:eastAsia="ru-RU"/>
        </w:rPr>
        <w:t>.</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После завершения строительства и ввода в эксплуатацию строительного объекта  необходимо передать собственнику условную долю из общего земельного участка. </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color w:val="000000"/>
          <w:sz w:val="28"/>
          <w:szCs w:val="28"/>
          <w:lang w:eastAsia="ru-RU"/>
        </w:rPr>
        <w:t xml:space="preserve">  Выделение идеальной доли осуществляется согласно статье 62. ЗК РК. п.2. Доля каждого собственника помещений (иного правообладателя) в общем имуществе не отделима от раздельной (индивидуальной) собственности (иного вещного права) на принадлежащие ему помещение. Размер доли, если иное не установлено соглашением участников кондоминиума, определяется отношением полезной площади жилого и площади нежилого помещения, находящейся в раздельной  (индивидуальной) собственности (ином вещном праве), к сумме полезных площадей, находящихся в данном объекте кондоминиума. Такая доля не может быть выделена в натуре (идеальная доля).  </w:t>
      </w:r>
    </w:p>
    <w:p w:rsidR="00594572" w:rsidRPr="00594572" w:rsidRDefault="00594572" w:rsidP="00594572">
      <w:pPr>
        <w:tabs>
          <w:tab w:val="left" w:pos="851"/>
        </w:tabs>
        <w:spacing w:after="0" w:line="240" w:lineRule="auto"/>
        <w:ind w:firstLine="709"/>
        <w:jc w:val="both"/>
        <w:rPr>
          <w:rFonts w:ascii="Times New Roman" w:eastAsia="Times New Roman" w:hAnsi="Times New Roman" w:cs="Times New Roman"/>
          <w:sz w:val="28"/>
          <w:szCs w:val="28"/>
          <w:lang w:eastAsia="ru-RU"/>
        </w:rPr>
      </w:pPr>
    </w:p>
    <w:p w:rsidR="00594572" w:rsidRPr="00594572" w:rsidRDefault="00594572" w:rsidP="0059457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r w:rsidRPr="00594572">
        <w:rPr>
          <w:rFonts w:ascii="Times New Roman" w:eastAsia="Times New Roman" w:hAnsi="Times New Roman" w:cs="Times New Roman"/>
          <w:b/>
          <w:bCs/>
          <w:i/>
          <w:iCs/>
          <w:sz w:val="28"/>
          <w:szCs w:val="28"/>
          <w:lang w:eastAsia="ru-RU"/>
        </w:rPr>
        <w:t>Вопросы для самоконтроля:</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 xml:space="preserve">1 Приведите </w:t>
      </w:r>
      <w:r w:rsidRPr="00594572">
        <w:rPr>
          <w:rFonts w:ascii="Times New Roman" w:eastAsia="Times New Roman" w:hAnsi="Times New Roman" w:cs="Times New Roman"/>
          <w:color w:val="000000"/>
          <w:sz w:val="28"/>
          <w:szCs w:val="28"/>
          <w:lang w:eastAsia="ru-RU"/>
        </w:rPr>
        <w:t>состав работ по отводу земельных участков</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2</w:t>
      </w:r>
      <w:r w:rsidRPr="00594572">
        <w:rPr>
          <w:rFonts w:ascii="Times New Roman" w:eastAsia="Times New Roman" w:hAnsi="Times New Roman" w:cs="Times New Roman"/>
          <w:color w:val="000000"/>
          <w:sz w:val="28"/>
          <w:szCs w:val="28"/>
          <w:lang w:eastAsia="ru-RU"/>
        </w:rPr>
        <w:t xml:space="preserve"> Назовите содержание процесса отвода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sz w:val="28"/>
          <w:szCs w:val="28"/>
          <w:lang w:eastAsia="ru-RU"/>
        </w:rPr>
        <w:t xml:space="preserve">3 Содержание акта </w:t>
      </w:r>
      <w:r w:rsidRPr="00594572">
        <w:rPr>
          <w:rFonts w:ascii="Times New Roman" w:eastAsia="Times New Roman" w:hAnsi="Times New Roman" w:cs="Times New Roman"/>
          <w:color w:val="000000"/>
          <w:sz w:val="28"/>
          <w:szCs w:val="28"/>
          <w:lang w:eastAsia="ru-RU"/>
        </w:rPr>
        <w:t xml:space="preserve"> на право частной собственности на земельный участок</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4 Какова цель сегментации земельного участка?</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p>
    <w:p w:rsidR="00594572" w:rsidRPr="00594572" w:rsidRDefault="00594572" w:rsidP="00594572">
      <w:pPr>
        <w:tabs>
          <w:tab w:val="left" w:pos="851"/>
        </w:tabs>
        <w:snapToGrid w:val="0"/>
        <w:spacing w:before="100" w:after="100" w:line="240" w:lineRule="auto"/>
        <w:ind w:left="567"/>
        <w:rPr>
          <w:rFonts w:ascii="Times New Roman" w:eastAsia="Times New Roman" w:hAnsi="Times New Roman" w:cs="Times New Roman"/>
          <w:i/>
          <w:iCs/>
          <w:sz w:val="28"/>
          <w:szCs w:val="28"/>
          <w:lang w:eastAsia="ru-RU"/>
        </w:rPr>
      </w:pPr>
      <w:r w:rsidRPr="00594572">
        <w:rPr>
          <w:rFonts w:ascii="Times New Roman" w:eastAsia="Times New Roman" w:hAnsi="Times New Roman" w:cs="Times New Roman"/>
          <w:b/>
          <w:bCs/>
          <w:i/>
          <w:iCs/>
          <w:sz w:val="28"/>
          <w:szCs w:val="28"/>
          <w:lang w:eastAsia="ru-RU"/>
        </w:rPr>
        <w:t xml:space="preserve"> Рекомендуемая литература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 xml:space="preserve">1 Гражданский Кодекс Республики Казахстан. Казахстанская правда, 1995, 2-4 января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2 Гражданский Кодекс Республики Казахстан (Особенная часть). Казахстанская правда, 1999, 17-27 июля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3 Земельный кодекс Республики Казахстан, Алматы, Юрист, 2003, 116с.</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color w:val="000000"/>
          <w:sz w:val="28"/>
          <w:szCs w:val="28"/>
          <w:lang w:eastAsia="ru-RU"/>
        </w:rPr>
      </w:pP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b/>
          <w:bCs/>
          <w:caps/>
          <w:sz w:val="28"/>
          <w:szCs w:val="28"/>
          <w:lang w:eastAsia="ru-RU"/>
        </w:rPr>
      </w:pPr>
      <w:r w:rsidRPr="00594572">
        <w:rPr>
          <w:rFonts w:ascii="Times New Roman" w:eastAsia="Times New Roman" w:hAnsi="Times New Roman" w:cs="Times New Roman"/>
          <w:b/>
          <w:bCs/>
          <w:sz w:val="28"/>
          <w:szCs w:val="28"/>
          <w:lang w:eastAsia="ru-RU"/>
        </w:rPr>
        <w:t xml:space="preserve">Лекция 6 </w:t>
      </w:r>
      <w:r w:rsidRPr="00594572">
        <w:rPr>
          <w:rFonts w:ascii="Times New Roman" w:eastAsia="Times New Roman" w:hAnsi="Times New Roman" w:cs="Times New Roman"/>
          <w:b/>
          <w:bCs/>
          <w:caps/>
          <w:sz w:val="28"/>
          <w:szCs w:val="28"/>
          <w:lang w:eastAsia="ru-RU"/>
        </w:rPr>
        <w:t>Выделение  и изъятие земельных участков</w:t>
      </w:r>
    </w:p>
    <w:p w:rsidR="00594572" w:rsidRPr="00594572" w:rsidRDefault="00594572" w:rsidP="00594572">
      <w:pPr>
        <w:tabs>
          <w:tab w:val="left" w:pos="851"/>
        </w:tabs>
        <w:spacing w:after="0" w:line="240" w:lineRule="auto"/>
        <w:ind w:firstLine="709"/>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Цель лекции:</w:t>
      </w:r>
    </w:p>
    <w:p w:rsidR="00594572" w:rsidRPr="00594572" w:rsidRDefault="00594572" w:rsidP="00594572">
      <w:pPr>
        <w:tabs>
          <w:tab w:val="left" w:pos="851"/>
        </w:tabs>
        <w:spacing w:after="0" w:line="240" w:lineRule="auto"/>
        <w:ind w:firstLine="709"/>
        <w:jc w:val="both"/>
        <w:rPr>
          <w:rFonts w:ascii="Times New Roman" w:eastAsia="Times New Roman" w:hAnsi="Times New Roman" w:cs="Times New Roman"/>
          <w:b/>
          <w:bCs/>
          <w:i/>
          <w:iCs/>
          <w:sz w:val="28"/>
          <w:szCs w:val="28"/>
          <w:lang w:eastAsia="ru-RU"/>
        </w:rPr>
      </w:pPr>
      <w:r w:rsidRPr="00594572">
        <w:rPr>
          <w:rFonts w:ascii="Times New Roman" w:eastAsia="Times New Roman" w:hAnsi="Times New Roman" w:cs="Times New Roman"/>
          <w:b/>
          <w:bCs/>
          <w:i/>
          <w:iCs/>
          <w:sz w:val="28"/>
          <w:szCs w:val="28"/>
          <w:lang w:eastAsia="ru-RU"/>
        </w:rPr>
        <w:t>Основаниями для изъятия или выкупа земельных участков;</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6.1 Взаимодействие государственных органов с предприятиями и заявителем по оформлению права на земельный участок, предоставляемый из государственной собственности</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6.2 Прекращение права частной собственности на земельный участок или права землепользования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sz w:val="28"/>
          <w:szCs w:val="28"/>
          <w:lang w:eastAsia="ru-RU"/>
        </w:rPr>
        <w:t>6.3 И</w:t>
      </w:r>
      <w:r w:rsidRPr="00594572">
        <w:rPr>
          <w:rFonts w:ascii="Times New Roman" w:eastAsia="Times New Roman" w:hAnsi="Times New Roman" w:cs="Times New Roman"/>
          <w:color w:val="000000"/>
          <w:sz w:val="28"/>
          <w:szCs w:val="28"/>
          <w:lang w:eastAsia="ru-RU"/>
        </w:rPr>
        <w:t>зъятие, в том числе путем выкупа, земельного участка</w:t>
      </w:r>
    </w:p>
    <w:p w:rsidR="00594572" w:rsidRPr="00594572" w:rsidRDefault="00594572" w:rsidP="00594572">
      <w:pPr>
        <w:keepNext/>
        <w:widowControl w:val="0"/>
        <w:suppressAutoHyphens/>
        <w:autoSpaceDE w:val="0"/>
        <w:autoSpaceDN w:val="0"/>
        <w:spacing w:after="0" w:line="240" w:lineRule="auto"/>
        <w:ind w:firstLine="567"/>
        <w:jc w:val="both"/>
        <w:outlineLvl w:val="0"/>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6.4 Временное изъятие земельного участка</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6.5 Выделение земельного участка при выходе из состава участников хозяйствующего субъекта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color w:val="000000"/>
          <w:sz w:val="28"/>
          <w:szCs w:val="28"/>
          <w:lang w:eastAsia="ru-RU"/>
        </w:rPr>
      </w:pPr>
      <w:r w:rsidRPr="00594572">
        <w:rPr>
          <w:rFonts w:ascii="Times New Roman" w:eastAsia="Times New Roman" w:hAnsi="Times New Roman" w:cs="Times New Roman"/>
          <w:sz w:val="28"/>
          <w:szCs w:val="28"/>
          <w:lang w:eastAsia="ru-RU"/>
        </w:rPr>
        <w:t>6.6 К</w:t>
      </w:r>
      <w:r w:rsidRPr="00594572">
        <w:rPr>
          <w:rFonts w:ascii="Times New Roman" w:eastAsia="Times New Roman" w:hAnsi="Times New Roman" w:cs="Times New Roman"/>
          <w:color w:val="000000"/>
          <w:sz w:val="28"/>
          <w:szCs w:val="28"/>
          <w:lang w:eastAsia="ru-RU"/>
        </w:rPr>
        <w:t>онфискация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6.7 Цена за земельный участок,  выкупаемый для государственных нужд</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b/>
          <w:bCs/>
          <w:sz w:val="28"/>
          <w:szCs w:val="28"/>
          <w:lang w:eastAsia="ru-RU"/>
        </w:rPr>
      </w:pP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6.1 Взаимодействие государственных органов с предприятиями и заявителем по оформлению права на земельный участок, предоставляемый из государственной собственности</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sz w:val="28"/>
          <w:szCs w:val="28"/>
          <w:lang w:eastAsia="ru-RU"/>
        </w:rPr>
      </w:pP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1 Земельная комиссия:</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Заключение на предоставление земельного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2 Акимат:</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Направление заявления в уполномоченный орган;</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Утверждение решения о предоставлении земельного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3 Уполномоченный орган по земельным отношениям – УЗО:</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Прием документов от заявителя;</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Предварительный выбор земельного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Утверждение землеустроительного проекта;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Подготовка проекта решения Акимата;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Утверждение акта оценочной стоимости;</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Заключение договора купли-продажи с заявителем;</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Прием отчета по установлению границ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Передача материалов для формирования кадастрового дела;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Выдача акта на земельный участок заявителю.</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4 Предприятие кадастра - ГосНПЦзем:</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Определение  накладок на смежные участки из АИС ГЗК;</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Разработка землеустроительного проекта;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Оценка земельного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Установление границ земельного участка;</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Подготовка акта о праве на земельный участок;</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Формирование кадастрового дела, ввод данных в АИС ГЗК.</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5 Заявитель на земельный участок:</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Подача заявления в Акимат;</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Договор на выполнение полного комплекса земельно0кадастровых работ (землеустроительный проект, установление границ участка, оценка земельного участка, изготовление акта на земельный участок);</w:t>
      </w:r>
    </w:p>
    <w:p w:rsidR="00594572" w:rsidRPr="00594572" w:rsidRDefault="00594572" w:rsidP="00594572">
      <w:pPr>
        <w:autoSpaceDE w:val="0"/>
        <w:autoSpaceDN w:val="0"/>
        <w:spacing w:after="0" w:line="240" w:lineRule="auto"/>
        <w:ind w:firstLine="281"/>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Государственная регистрация права на земельный участок в центре по недвижимости.</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sz w:val="28"/>
          <w:szCs w:val="28"/>
          <w:lang w:eastAsia="ru-RU"/>
        </w:rPr>
      </w:pPr>
    </w:p>
    <w:p w:rsidR="00594572" w:rsidRPr="00594572" w:rsidRDefault="00594572" w:rsidP="00594572">
      <w:pPr>
        <w:spacing w:after="0" w:line="240" w:lineRule="auto"/>
        <w:ind w:firstLine="567"/>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6.2 Прекращение права частной собственности на земельный участок или права землепользования</w:t>
      </w:r>
    </w:p>
    <w:p w:rsidR="00594572" w:rsidRPr="00594572" w:rsidRDefault="00594572" w:rsidP="00594572">
      <w:pPr>
        <w:spacing w:after="0" w:line="240" w:lineRule="auto"/>
        <w:ind w:firstLine="567"/>
        <w:jc w:val="both"/>
        <w:rPr>
          <w:rFonts w:ascii="Times New Roman" w:eastAsia="Times New Roman" w:hAnsi="Times New Roman" w:cs="Times New Roman"/>
          <w:b/>
          <w:bCs/>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 xml:space="preserve">Право частной собственности на земельный участок или право землепользования </w:t>
      </w:r>
      <w:r w:rsidRPr="00594572">
        <w:rPr>
          <w:rFonts w:ascii="Times New Roman" w:eastAsia="Times New Roman" w:hAnsi="Times New Roman" w:cs="Times New Roman"/>
          <w:b/>
          <w:bCs/>
          <w:sz w:val="28"/>
          <w:szCs w:val="28"/>
          <w:lang w:eastAsia="ru-RU"/>
        </w:rPr>
        <w:t>прекращается</w:t>
      </w:r>
      <w:r w:rsidRPr="00594572">
        <w:rPr>
          <w:rFonts w:ascii="Times New Roman" w:eastAsia="Times New Roman" w:hAnsi="Times New Roman" w:cs="Times New Roman"/>
          <w:sz w:val="28"/>
          <w:szCs w:val="28"/>
          <w:lang w:eastAsia="ru-RU"/>
        </w:rPr>
        <w:t xml:space="preserve"> при:</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отчуждении  земельного  участка  собственником  или  права землепользования землепользователем другим лицам;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отказе    собственника    от   права   собственности   или землепользователя от права землепользования;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утрате  права собственности на земельный участок или права землепользования в иных случаях,  предусмотренных законодательными актами Республики Казахстан.</w:t>
      </w:r>
    </w:p>
    <w:p w:rsidR="00594572" w:rsidRPr="00594572" w:rsidRDefault="00594572" w:rsidP="00594572">
      <w:pPr>
        <w:tabs>
          <w:tab w:val="num"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Изъятие,  включая выкуп, земельного участка у собственника и права землепользования у землепользователя не допускается, кроме случаев:</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обращения   взыскания   на  земельный  участок  или  право землепользования    по     обязательствам     собственника     или землепользователя;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изъятия,  включая  выкуп,  у  частного  собственника  или землепользователя    земельного    участка   для   государственных надобностей;</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принудительного     изъятия     у     собственника     или землепользователя  земельного   участка,   не   используемого   по назначению   или   используемого   с  нарушением  законодательства Республики Казахстан;</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изъятия у собственника  или  землепользователя  земельного участка,     подвергшегося     радиоактивному    загрязнению, с предоставлением равнозначного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конфискации.</w:t>
      </w:r>
    </w:p>
    <w:p w:rsidR="00594572" w:rsidRPr="00594572" w:rsidRDefault="00594572" w:rsidP="00594572">
      <w:pPr>
        <w:tabs>
          <w:tab w:val="num" w:pos="1080"/>
        </w:tabs>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Кроме этого,  право землепользования может прекращаться по следующим основаниям: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истечение срока, на который был предоставлен участок;</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досрочное  прекращение  договора аренды земельного участка или  договора  временного  безвозмездного   землепользования, за исключением случаев, когда земельный участок находится в залоге;</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прекращение  трудовых  отношений,  в  связи   с   которыми землепользователю   был  предоставлен  служебный  земельный  надел.</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sz w:val="28"/>
          <w:szCs w:val="28"/>
          <w:lang w:eastAsia="ru-RU"/>
        </w:rPr>
        <w:t>6.3 И</w:t>
      </w:r>
      <w:r w:rsidRPr="00594572">
        <w:rPr>
          <w:rFonts w:ascii="Times New Roman" w:eastAsia="Times New Roman" w:hAnsi="Times New Roman" w:cs="Times New Roman"/>
          <w:b/>
          <w:bCs/>
          <w:color w:val="000000"/>
          <w:sz w:val="28"/>
          <w:szCs w:val="28"/>
          <w:lang w:eastAsia="ru-RU"/>
        </w:rPr>
        <w:t>зъятие, в том числе путем выкупа, земельного участка</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b/>
          <w:bCs/>
          <w:color w:val="000000"/>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Земельный участок может быть изъят для государственных нужд путем выкупа или предоставления с согласия собственника или землепользователя другого равноценного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b/>
          <w:bCs/>
          <w:sz w:val="28"/>
          <w:szCs w:val="28"/>
          <w:lang w:eastAsia="ru-RU"/>
        </w:rPr>
        <w:t>Основаниями для изъятия или выкупа земельных участков</w:t>
      </w:r>
      <w:r w:rsidRPr="00594572">
        <w:rPr>
          <w:rFonts w:ascii="Times New Roman" w:eastAsia="Times New Roman" w:hAnsi="Times New Roman" w:cs="Times New Roman"/>
          <w:sz w:val="28"/>
          <w:szCs w:val="28"/>
          <w:lang w:eastAsia="ru-RU"/>
        </w:rPr>
        <w:t xml:space="preserve"> для государственных нужд являются: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1) международное обязательство;</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2) предоставление земель для нужд обороны, особо охраняемых природных территорий, оздоровительного, рекреационного и историко-культурного назначения;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3) обнаружение под участком месторождения полезных ископаемых (кроме общераспространенных);</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4) строительство дорог, линий электропередачи, связи и магистральных трубопроводов, а также других объектов, имеющих государственное значение, при отсутствии других вариантов возможного размещения этих объектов;</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5) снос аварийного  и  ветхого  жилья,   грозящего   обвалом (обрушением);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6) генеральные планы городов и иных населенных пунктов, схемы зонирования территории и иная утвержденная в установленном порядке градостроительная или землеустроительная документация.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Законодательными актами Республики Казахстан могут предусматриваться другие основания.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Изъятие для государственных нужд земельного участка, предоставленного во временное землепользование, если предоставленное право не выкуплено у государства землепользователем, осуществляется без выкупа права землепользования. Землепользователям возмещаются убытки в полном объеме, а также по их желанию может быть предоставлен другой земельный участок.</w:t>
      </w:r>
    </w:p>
    <w:p w:rsidR="00594572" w:rsidRPr="00594572" w:rsidRDefault="00594572" w:rsidP="00594572">
      <w:pPr>
        <w:keepNext/>
        <w:widowControl w:val="0"/>
        <w:suppressAutoHyphens/>
        <w:autoSpaceDE w:val="0"/>
        <w:autoSpaceDN w:val="0"/>
        <w:spacing w:after="0" w:line="240" w:lineRule="auto"/>
        <w:ind w:firstLine="567"/>
        <w:jc w:val="both"/>
        <w:outlineLvl w:val="0"/>
        <w:rPr>
          <w:rFonts w:ascii="Times New Roman" w:eastAsia="Times New Roman" w:hAnsi="Times New Roman" w:cs="Times New Roman"/>
          <w:b/>
          <w:bCs/>
          <w:sz w:val="28"/>
          <w:szCs w:val="28"/>
          <w:lang w:eastAsia="ru-RU"/>
        </w:rPr>
      </w:pPr>
    </w:p>
    <w:p w:rsidR="00594572" w:rsidRPr="00594572" w:rsidRDefault="00594572" w:rsidP="00594572">
      <w:pPr>
        <w:keepNext/>
        <w:widowControl w:val="0"/>
        <w:suppressAutoHyphens/>
        <w:autoSpaceDE w:val="0"/>
        <w:autoSpaceDN w:val="0"/>
        <w:spacing w:after="0" w:line="240" w:lineRule="auto"/>
        <w:ind w:firstLine="567"/>
        <w:jc w:val="both"/>
        <w:outlineLvl w:val="0"/>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6.4 Временное изъятие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0"/>
          <w:szCs w:val="20"/>
          <w:lang w:eastAsia="ru-RU"/>
        </w:rPr>
      </w:pPr>
    </w:p>
    <w:p w:rsidR="00594572" w:rsidRPr="00594572" w:rsidRDefault="00594572" w:rsidP="00594572">
      <w:pPr>
        <w:keepNext/>
        <w:widowControl w:val="0"/>
        <w:suppressAutoHyphens/>
        <w:autoSpaceDE w:val="0"/>
        <w:autoSpaceDN w:val="0"/>
        <w:spacing w:after="0" w:line="240" w:lineRule="auto"/>
        <w:ind w:firstLine="567"/>
        <w:jc w:val="both"/>
        <w:outlineLvl w:val="0"/>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В  случае  стихийных бедствий,  режима военного положения, аварий,  эпидемий,  эпизоотии и при  иных  чрезвычайных  ситуациях земельный   участок   в  интересах  общества  по  решению  местных исполнительных органов может быть временно  изъят  у  собственника или землепользователя   с  возмещением  ему  убытков.  Оценка,  по которой собственнику или землепользователю компенсируются  убытки, может быть оспорена в судебном порядке.</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 прекращении действия чрезвычайной  ситуации  земельный участок подлежит возврату собственнику (землепользователю),  и при наличии спора он вправе требовать его возврата в судебном порядке.</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В   случае   невозможности   возврата  земельного  участка собственнику   или   землепользователю    возмещается    стоимость земельного участка или права землепользования.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Порядок реквизиции имущества, в том числе недвижимого, при временном  изъятии  земельного  участка  осуществляется  по нормам гражданского законодательства Республики Казахстан.</w:t>
      </w:r>
    </w:p>
    <w:p w:rsidR="00594572" w:rsidRPr="00594572" w:rsidRDefault="00594572" w:rsidP="00594572">
      <w:pPr>
        <w:autoSpaceDE w:val="0"/>
        <w:autoSpaceDN w:val="0"/>
        <w:spacing w:after="0" w:line="240" w:lineRule="auto"/>
        <w:ind w:firstLine="567"/>
        <w:rPr>
          <w:rFonts w:ascii="Times New Roman" w:eastAsia="Times New Roman" w:hAnsi="Times New Roman" w:cs="Times New Roman"/>
          <w:sz w:val="28"/>
          <w:szCs w:val="28"/>
          <w:lang w:eastAsia="ru-RU"/>
        </w:rPr>
      </w:pPr>
    </w:p>
    <w:p w:rsidR="00594572" w:rsidRPr="00594572" w:rsidRDefault="00594572" w:rsidP="00594572">
      <w:pPr>
        <w:spacing w:after="0" w:line="240" w:lineRule="auto"/>
        <w:ind w:firstLine="567"/>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6.5</w:t>
      </w:r>
      <w:r w:rsidRPr="00594572">
        <w:rPr>
          <w:rFonts w:ascii="Times New Roman" w:eastAsia="Times New Roman" w:hAnsi="Times New Roman" w:cs="Times New Roman"/>
          <w:sz w:val="28"/>
          <w:szCs w:val="28"/>
          <w:lang w:eastAsia="ru-RU"/>
        </w:rPr>
        <w:t xml:space="preserve"> </w:t>
      </w:r>
      <w:r w:rsidRPr="00594572">
        <w:rPr>
          <w:rFonts w:ascii="Times New Roman" w:eastAsia="Times New Roman" w:hAnsi="Times New Roman" w:cs="Times New Roman"/>
          <w:b/>
          <w:bCs/>
          <w:sz w:val="28"/>
          <w:szCs w:val="28"/>
          <w:lang w:eastAsia="ru-RU"/>
        </w:rPr>
        <w:t>Выделение  земельного участка при выходе из состава участников хозяйствующего субъекта</w:t>
      </w:r>
    </w:p>
    <w:p w:rsidR="00594572" w:rsidRPr="00594572" w:rsidRDefault="00594572" w:rsidP="00594572">
      <w:pPr>
        <w:spacing w:after="0" w:line="240" w:lineRule="auto"/>
        <w:ind w:firstLine="567"/>
        <w:jc w:val="both"/>
        <w:rPr>
          <w:rFonts w:ascii="Times New Roman" w:eastAsia="Times New Roman" w:hAnsi="Times New Roman" w:cs="Times New Roman"/>
          <w:b/>
          <w:bCs/>
          <w:sz w:val="28"/>
          <w:szCs w:val="28"/>
          <w:lang w:eastAsia="ru-RU"/>
        </w:rPr>
      </w:pP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Граждане, передавшие принадлежащие им права на земельные участки, в том числе права на условные земельные доли в качестве вклада в уставный капитал хозяйственных товариществ или в качестве взноса в производственные кооперативы, при выходе из состава участников (членов) для организации крестьянского (фермерского) хозяйства имеют право на выдел (раздел) в натуре доли или пая, включая земельный участок, либо по его желанию на выплату стоимости доли или пая.</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Земельный участок, переданный в уставный капитал участником хозяйственного товарищества или членом производственного кооператива только в пользование, возвращается в натуральной форме без вознаграждения.</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Заявление о выходе из состава участников (членов) и о выделе земельного участка подается в сельскохозяйственную организацию с указанием предполагаемого местоположения участка.</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Местоположение выделяемого в натуре земельного участка в счет доли или пая для организации крестьянского (фермерского) хозяйства определяется в порядке, предусмотренном в учредительных документах хозяйственных товариществ, производственных кооперативов или соглашением сторон.</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 отсутствии в учредительных документах порядка выдела земельного участка, местоположение выделяемого земельного участка определяется путем проведения согласительных процедур либо на основании решения общего собрания участников общей собственности (общего землепользования) или их представителей. Собрание должно состояться в течение одного месяца с момента уведомления и считается правомочным при участии не менее 50 % участников общей собственности (общего землепользования) или их представителей. Решение принимается простым большинством голосов присутствующих на собрании участников долевой собственности (долевого землепользования) или их представителей и оформляется протоколом. Протокол подписывается всеми присутствующими участниками долевой собственности (долевого землепользования) или их представителями.</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В случае, если в течение месяца со дня надлежащего уведомления не поступит возражений от участников долевой собственности (долевого землепользования), предложение о местоположении земельного участка считается согласованным.</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color w:val="000000"/>
          <w:sz w:val="28"/>
          <w:szCs w:val="28"/>
          <w:lang w:eastAsia="ru-RU"/>
        </w:rPr>
      </w:pPr>
      <w:r w:rsidRPr="00594572">
        <w:rPr>
          <w:rFonts w:ascii="Times New Roman" w:eastAsia="Times New Roman" w:hAnsi="Times New Roman" w:cs="Times New Roman"/>
          <w:b/>
          <w:bCs/>
          <w:sz w:val="28"/>
          <w:szCs w:val="28"/>
          <w:lang w:eastAsia="ru-RU"/>
        </w:rPr>
        <w:t>6.6 К</w:t>
      </w:r>
      <w:r w:rsidRPr="00594572">
        <w:rPr>
          <w:rFonts w:ascii="Times New Roman" w:eastAsia="Times New Roman" w:hAnsi="Times New Roman" w:cs="Times New Roman"/>
          <w:b/>
          <w:bCs/>
          <w:color w:val="000000"/>
          <w:sz w:val="28"/>
          <w:szCs w:val="28"/>
          <w:lang w:eastAsia="ru-RU"/>
        </w:rPr>
        <w:t>онфискация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Земельный  участок  может  быть  безвозмездно  изъят у собственника или  землепользователя  в  судебном  порядке  в  виде санкции за совершение преступления или иного правонарушения.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Не подлежат конфискации необходимые для  осужденного  и  лиц, находящихся  на  его иждивении,  земельные участки,  принадлежащие осужденному на праве  частной  собственности  или  являющиеся  его долей в   общей   собственности,  на  которых  расположены  дом  и хозяйственные постройки,  а также земельные  участки,  необходимые для   ведения  личного  подсобного  хозяйства,  согласно  перечню, предусмотренному     уголовно-исполнительным     законодательством Республики Казахстан.</w:t>
      </w:r>
    </w:p>
    <w:p w:rsidR="00594572" w:rsidRPr="00594572" w:rsidRDefault="00594572" w:rsidP="00594572">
      <w:pPr>
        <w:widowControl w:val="0"/>
        <w:suppressAutoHyphens/>
        <w:autoSpaceDE w:val="0"/>
        <w:autoSpaceDN w:val="0"/>
        <w:spacing w:after="0" w:line="240" w:lineRule="auto"/>
        <w:ind w:firstLine="567"/>
        <w:jc w:val="both"/>
        <w:rPr>
          <w:rFonts w:ascii="Times New Roman CYR" w:eastAsia="Times New Roman" w:hAnsi="Times New Roman CYR" w:cs="Times New Roman CYR"/>
          <w:sz w:val="28"/>
          <w:szCs w:val="28"/>
          <w:lang w:eastAsia="ru-RU"/>
        </w:rPr>
      </w:pPr>
      <w:r w:rsidRPr="00594572">
        <w:rPr>
          <w:rFonts w:ascii="Times New Roman CYR" w:eastAsia="Times New Roman" w:hAnsi="Times New Roman CYR" w:cs="Times New Roman CYR"/>
          <w:sz w:val="28"/>
          <w:szCs w:val="28"/>
          <w:lang w:eastAsia="ru-RU"/>
        </w:rPr>
        <w:t xml:space="preserve">Конфискованные земельные     участки      возвращаются      в государственную собственность.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r w:rsidRPr="00594572">
        <w:rPr>
          <w:rFonts w:ascii="Times New Roman" w:eastAsia="Times New Roman" w:hAnsi="Times New Roman" w:cs="Times New Roman"/>
          <w:b/>
          <w:bCs/>
          <w:sz w:val="28"/>
          <w:szCs w:val="28"/>
          <w:lang w:eastAsia="ru-RU"/>
        </w:rPr>
        <w:t>6.7 Цена за земельный участок,  выкупаемый для государственных нужд</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b/>
          <w:bCs/>
          <w:sz w:val="28"/>
          <w:szCs w:val="28"/>
          <w:lang w:eastAsia="ru-RU"/>
        </w:rPr>
      </w:pP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b/>
          <w:bCs/>
          <w:sz w:val="28"/>
          <w:szCs w:val="28"/>
          <w:lang w:eastAsia="ru-RU"/>
        </w:rPr>
        <w:t xml:space="preserve">Цена </w:t>
      </w:r>
      <w:r w:rsidRPr="00594572">
        <w:rPr>
          <w:rFonts w:ascii="Times New Roman" w:eastAsia="Times New Roman" w:hAnsi="Times New Roman" w:cs="Times New Roman"/>
          <w:sz w:val="28"/>
          <w:szCs w:val="28"/>
          <w:lang w:eastAsia="ru-RU"/>
        </w:rPr>
        <w:t>за земельный участок,  выкупаемый для государственных нужд,   сроки   и   другие   условия   выкупа  определяются соглашением с собственником или землепользователем.</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Цена за  земельный  участок  сельскохозяйственного назначения (без учета убытков),  приобретенный собственником у государства  и выкупаемый  для  государственных  надобностей,  определяется   в размере суммы, уплаченной государству.</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 неполной оплате суммы за  земельный  участок  (без  учета убытков), проданный государством в рассрочку, и при выкупе его для государственных надобностей цена земельного участка определяется в размере выплаченной государству суммы.</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При определении цены за выкупаемый земельный участок в нее включаются  рыночная стоимость земельного участка или прав на него и находящегося на нем недвижимого имущества,  а также все  убытки, причиненные собственнику или землепользователю в связи с утратой земельного участка,  включая убытки,  которые они несут в связи  с досрочным прекращением обязательств перед третьими лицами.</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Процедурные особенности выкупа участков для государственных нужд:</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1)датой оценки должна выступать дата принятия постановления акимата о выкупе земельных участков, что позволит снять вопрос об отсутствии рыночной информации и конъюнктурном изменении цен после его принятия;</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2)основным объектом оценки выступают земельные участки, принудительно отчуждаемые для развития или реконструкции и расположенные в пределах всей территории, но не по отдельным строительным участкам. Такой подход позволит обеспечить соблюдение принципа справедливости при выплате компенсации;</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 xml:space="preserve">3)оценка может быть пересмотрена (проведена повторная оценка) в случае изменения планов градостроительного развития с принятием нового постановления о выкупе и определения размера компенсации. </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b/>
          <w:bCs/>
          <w:i/>
          <w:iCs/>
          <w:sz w:val="28"/>
          <w:szCs w:val="28"/>
          <w:lang w:eastAsia="ru-RU"/>
        </w:rPr>
        <w:t>Вопросы для самоконтроля</w:t>
      </w:r>
      <w:r w:rsidRPr="00594572">
        <w:rPr>
          <w:rFonts w:ascii="Times New Roman" w:eastAsia="Times New Roman" w:hAnsi="Times New Roman" w:cs="Times New Roman"/>
          <w:sz w:val="28"/>
          <w:szCs w:val="28"/>
          <w:lang w:eastAsia="ru-RU"/>
        </w:rPr>
        <w:t>:</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1 В каких случаях прекращаются права частной собственности на земельный участок или права землепользования?</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2 Что является Основаниями для изъятия или выкупа земельных участков для государственных нужд?</w:t>
      </w:r>
    </w:p>
    <w:p w:rsidR="00594572" w:rsidRPr="00594572" w:rsidRDefault="00594572" w:rsidP="00594572">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3 В каких случаях возможна к</w:t>
      </w:r>
      <w:r w:rsidRPr="00594572">
        <w:rPr>
          <w:rFonts w:ascii="Times New Roman" w:eastAsia="Times New Roman" w:hAnsi="Times New Roman" w:cs="Times New Roman"/>
          <w:color w:val="000000"/>
          <w:sz w:val="28"/>
          <w:szCs w:val="28"/>
          <w:lang w:eastAsia="ru-RU"/>
        </w:rPr>
        <w:t>онфискация земельного участка?</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4 Как рассчитывается цена за земельный участок,  выкупаемый для государственных нужд?</w:t>
      </w:r>
    </w:p>
    <w:p w:rsidR="00594572" w:rsidRPr="00594572" w:rsidRDefault="00594572" w:rsidP="00594572">
      <w:pPr>
        <w:tabs>
          <w:tab w:val="left" w:pos="851"/>
        </w:tabs>
        <w:spacing w:after="0" w:line="240" w:lineRule="auto"/>
        <w:ind w:firstLine="709"/>
        <w:jc w:val="both"/>
        <w:rPr>
          <w:rFonts w:ascii="Times New Roman" w:eastAsia="Times New Roman" w:hAnsi="Times New Roman" w:cs="Times New Roman"/>
          <w:sz w:val="28"/>
          <w:szCs w:val="28"/>
          <w:lang w:eastAsia="ru-RU"/>
        </w:rPr>
      </w:pPr>
    </w:p>
    <w:p w:rsidR="00594572" w:rsidRPr="00594572" w:rsidRDefault="00594572" w:rsidP="00594572">
      <w:pPr>
        <w:tabs>
          <w:tab w:val="left" w:pos="851"/>
        </w:tabs>
        <w:snapToGrid w:val="0"/>
        <w:spacing w:before="100" w:after="100" w:line="240" w:lineRule="auto"/>
        <w:ind w:left="567"/>
        <w:rPr>
          <w:rFonts w:ascii="Times New Roman" w:eastAsia="Times New Roman" w:hAnsi="Times New Roman" w:cs="Times New Roman"/>
          <w:b/>
          <w:bCs/>
          <w:i/>
          <w:iCs/>
          <w:sz w:val="28"/>
          <w:szCs w:val="28"/>
          <w:lang w:eastAsia="ru-RU"/>
        </w:rPr>
      </w:pPr>
      <w:r w:rsidRPr="00594572">
        <w:rPr>
          <w:rFonts w:ascii="Times New Roman" w:eastAsia="Times New Roman" w:hAnsi="Times New Roman" w:cs="Times New Roman"/>
          <w:b/>
          <w:bCs/>
          <w:i/>
          <w:iCs/>
          <w:sz w:val="28"/>
          <w:szCs w:val="28"/>
          <w:lang w:eastAsia="ru-RU"/>
        </w:rPr>
        <w:t xml:space="preserve">  Рекомендуемая литература</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1 Земельный Кодекс Республики Казахстан от 20.06.2003 №442-2, Казахстанская правда 26 июня 2003 года.</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2 Рекомендации по оформлению прав на земельные участки и предоставление информации для ведения государственного земельного кадастра, Астана, АУЗР, ГосНПЦзем, 2006, 23с.</w:t>
      </w:r>
    </w:p>
    <w:p w:rsidR="00594572" w:rsidRPr="00594572" w:rsidRDefault="00594572" w:rsidP="00594572">
      <w:pPr>
        <w:spacing w:after="0" w:line="240" w:lineRule="auto"/>
        <w:ind w:firstLine="567"/>
        <w:jc w:val="both"/>
        <w:rPr>
          <w:rFonts w:ascii="Times New Roman" w:eastAsia="Times New Roman" w:hAnsi="Times New Roman" w:cs="Times New Roman"/>
          <w:sz w:val="28"/>
          <w:szCs w:val="28"/>
          <w:lang w:eastAsia="ru-RU"/>
        </w:rPr>
      </w:pPr>
      <w:r w:rsidRPr="00594572">
        <w:rPr>
          <w:rFonts w:ascii="Times New Roman" w:eastAsia="Times New Roman" w:hAnsi="Times New Roman" w:cs="Times New Roman"/>
          <w:sz w:val="28"/>
          <w:szCs w:val="28"/>
          <w:lang w:eastAsia="ru-RU"/>
        </w:rPr>
        <w:t>3 Инструкция на производство землеустроительных работ по определению кадастровой (оценочной) стоимости земельных участков (права землепользования), Астана, АУЗР, ГосНПЦзем, 2003, 13с.</w:t>
      </w:r>
    </w:p>
    <w:p w:rsidR="00594572" w:rsidRPr="00594572" w:rsidRDefault="00594572" w:rsidP="00594572">
      <w:pPr>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A7087C" w:rsidRDefault="00A7087C">
      <w:bookmarkStart w:id="0" w:name="_GoBack"/>
      <w:bookmarkEnd w:id="0"/>
    </w:p>
    <w:sectPr w:rsidR="00A708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entury Gothic"/>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ЮЎм§Ў?Ўм§А?§Ю?-???§ЮЎм§Ў?Ўм"/>
    <w:panose1 w:val="02010600030101010101"/>
    <w:charset w:val="86"/>
    <w:family w:val="auto"/>
    <w:pitch w:val="variable"/>
    <w:sig w:usb0="000000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3"/>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E2A"/>
    <w:rsid w:val="00594572"/>
    <w:rsid w:val="00A7087C"/>
    <w:rsid w:val="00B53E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270050-0551-42AD-96EA-0A93B801B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шрифт абзаца Знак"/>
    <w:aliases w:val="Знак Знак1 Знак Знак"/>
    <w:basedOn w:val="a"/>
    <w:autoRedefine/>
    <w:uiPriority w:val="99"/>
    <w:rsid w:val="00594572"/>
    <w:pPr>
      <w:spacing w:line="240" w:lineRule="exact"/>
    </w:pPr>
    <w:rPr>
      <w:rFonts w:ascii="Times New Roman" w:eastAsia="SimSu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3277</Words>
  <Characters>18681</Characters>
  <Application>Microsoft Office Word</Application>
  <DocSecurity>0</DocSecurity>
  <Lines>155</Lines>
  <Paragraphs>43</Paragraphs>
  <ScaleCrop>false</ScaleCrop>
  <Company>HP Inc.</Company>
  <LinksUpToDate>false</LinksUpToDate>
  <CharactersWithSpaces>21915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2021-02-14T11:57:00Z</dcterms:created>
  <dcterms:modified xsi:type="dcterms:W3CDTF">2021-02-14T11:57:00Z</dcterms:modified>
</cp:coreProperties>
</file>